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line="240" w:lineRule="exact"/>
        <w:ind/>
        <w:jc w:val="both"/>
        <w:rPr>
          <w:sz w:val="28"/>
        </w:rPr>
      </w:pPr>
    </w:p>
    <w:p w14:paraId="04000000">
      <w:pPr>
        <w:spacing w:line="240" w:lineRule="exact"/>
        <w:ind/>
        <w:jc w:val="both"/>
        <w:rPr>
          <w:sz w:val="28"/>
        </w:rPr>
      </w:pPr>
    </w:p>
    <w:p w14:paraId="05000000">
      <w:pPr>
        <w:spacing w:line="240" w:lineRule="exact"/>
        <w:ind/>
        <w:jc w:val="both"/>
        <w:rPr>
          <w:sz w:val="28"/>
        </w:rPr>
      </w:pPr>
    </w:p>
    <w:p w14:paraId="06000000">
      <w:pPr>
        <w:spacing w:line="240" w:lineRule="exact"/>
        <w:ind/>
        <w:jc w:val="both"/>
        <w:rPr>
          <w:sz w:val="28"/>
        </w:rPr>
      </w:pPr>
    </w:p>
    <w:p w14:paraId="07000000">
      <w:pPr>
        <w:spacing w:line="240" w:lineRule="exact"/>
        <w:ind/>
        <w:jc w:val="both"/>
        <w:rPr>
          <w:sz w:val="28"/>
        </w:rPr>
      </w:pPr>
    </w:p>
    <w:p w14:paraId="08000000">
      <w:pPr>
        <w:spacing w:line="240" w:lineRule="exact"/>
        <w:ind/>
        <w:jc w:val="both"/>
        <w:rPr>
          <w:sz w:val="28"/>
        </w:rPr>
      </w:pPr>
    </w:p>
    <w:p w14:paraId="09000000">
      <w:pPr>
        <w:spacing w:line="240" w:lineRule="exact"/>
        <w:ind/>
        <w:jc w:val="both"/>
        <w:rPr>
          <w:sz w:val="28"/>
        </w:rPr>
      </w:pPr>
    </w:p>
    <w:p w14:paraId="0A000000">
      <w:pPr>
        <w:spacing w:line="240" w:lineRule="exact"/>
        <w:ind/>
        <w:jc w:val="both"/>
        <w:rPr>
          <w:sz w:val="28"/>
        </w:rPr>
      </w:pPr>
    </w:p>
    <w:p w14:paraId="0B000000">
      <w:pPr>
        <w:spacing w:line="240" w:lineRule="exact"/>
        <w:ind/>
        <w:jc w:val="both"/>
        <w:rPr>
          <w:sz w:val="28"/>
        </w:rPr>
      </w:pPr>
    </w:p>
    <w:p w14:paraId="0C000000">
      <w:pPr>
        <w:spacing w:line="240" w:lineRule="exact"/>
        <w:ind/>
        <w:jc w:val="both"/>
        <w:rPr>
          <w:sz w:val="28"/>
        </w:rPr>
      </w:pPr>
    </w:p>
    <w:p w14:paraId="0D000000">
      <w:pPr>
        <w:spacing w:line="240" w:lineRule="exact"/>
        <w:ind/>
        <w:jc w:val="both"/>
        <w:rPr>
          <w:sz w:val="28"/>
        </w:rPr>
      </w:pPr>
    </w:p>
    <w:p w14:paraId="0E000000">
      <w:pPr>
        <w:spacing w:line="240" w:lineRule="exact"/>
        <w:ind/>
        <w:jc w:val="both"/>
        <w:rPr>
          <w:sz w:val="28"/>
        </w:rPr>
      </w:pPr>
      <w:r>
        <w:rPr>
          <w:sz w:val="28"/>
        </w:rPr>
        <w:t>О</w:t>
      </w:r>
      <w:r>
        <w:rPr>
          <w:sz w:val="28"/>
        </w:rPr>
        <w:t xml:space="preserve"> внесении изменений</w:t>
      </w:r>
      <w:r>
        <w:rPr>
          <w:sz w:val="28"/>
        </w:rPr>
        <w:t xml:space="preserve"> в </w:t>
      </w:r>
      <w:r>
        <w:rPr>
          <w:sz w:val="28"/>
        </w:rPr>
        <w:t>Порядо</w:t>
      </w:r>
      <w:r>
        <w:rPr>
          <w:sz w:val="28"/>
        </w:rPr>
        <w:t>к</w:t>
      </w:r>
      <w:r>
        <w:rPr>
          <w:sz w:val="28"/>
        </w:rPr>
        <w:t xml:space="preserve">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задания, утвержденный</w:t>
      </w:r>
      <w:r>
        <w:rPr>
          <w:sz w:val="28"/>
        </w:rPr>
        <w:t xml:space="preserve"> постановлением администрации города Ставрополя от 06.07.2016 № 1479</w:t>
      </w:r>
    </w:p>
    <w:p w14:paraId="0F000000">
      <w:pPr>
        <w:spacing w:line="240" w:lineRule="exact"/>
        <w:ind/>
        <w:jc w:val="both"/>
        <w:rPr>
          <w:color w:val="FF0000"/>
          <w:sz w:val="28"/>
        </w:rPr>
      </w:pPr>
    </w:p>
    <w:p w14:paraId="10000000">
      <w:pPr>
        <w:spacing w:line="240" w:lineRule="exact"/>
        <w:ind/>
        <w:jc w:val="both"/>
        <w:rPr>
          <w:color w:val="FF0000"/>
          <w:sz w:val="28"/>
        </w:rPr>
      </w:pPr>
    </w:p>
    <w:p w14:paraId="11000000">
      <w:pPr>
        <w:ind w:firstLine="709" w:left="0"/>
        <w:jc w:val="both"/>
        <w:rPr>
          <w:sz w:val="28"/>
        </w:rPr>
      </w:pPr>
      <w:r>
        <w:rPr>
          <w:sz w:val="28"/>
        </w:rPr>
        <w:t>В соответствии</w:t>
      </w:r>
      <w:r>
        <w:rPr>
          <w:sz w:val="28"/>
        </w:rPr>
        <w:t xml:space="preserve"> с</w:t>
      </w:r>
      <w:r>
        <w:rPr>
          <w:sz w:val="28"/>
        </w:rPr>
        <w:t>о</w:t>
      </w:r>
      <w:r>
        <w:rPr>
          <w:sz w:val="28"/>
        </w:rPr>
        <w:t xml:space="preserve"> стать</w:t>
      </w:r>
      <w:r>
        <w:rPr>
          <w:sz w:val="28"/>
        </w:rPr>
        <w:t>ей</w:t>
      </w:r>
      <w:r>
        <w:rPr>
          <w:sz w:val="28"/>
        </w:rPr>
        <w:t xml:space="preserve"> </w:t>
      </w:r>
      <w:r>
        <w:rPr>
          <w:sz w:val="28"/>
        </w:rPr>
        <w:t>69.2</w:t>
      </w:r>
      <w:r>
        <w:rPr>
          <w:sz w:val="28"/>
        </w:rPr>
        <w:t xml:space="preserve"> Бюджетного кодекса Российской Федерации</w:t>
      </w:r>
    </w:p>
    <w:p w14:paraId="12000000">
      <w:pPr>
        <w:ind w:firstLine="709" w:left="0"/>
        <w:jc w:val="both"/>
        <w:rPr>
          <w:color w:val="FF0000"/>
          <w:sz w:val="28"/>
        </w:rPr>
      </w:pPr>
    </w:p>
    <w:p w14:paraId="13000000">
      <w:pPr>
        <w:ind/>
        <w:jc w:val="both"/>
        <w:rPr>
          <w:sz w:val="28"/>
        </w:rPr>
      </w:pPr>
      <w:r>
        <w:rPr>
          <w:sz w:val="28"/>
        </w:rPr>
        <w:t>ПОСТАНОВЛЯЮ:</w:t>
      </w:r>
    </w:p>
    <w:p w14:paraId="14000000">
      <w:pPr>
        <w:ind w:firstLine="709" w:left="0"/>
        <w:jc w:val="both"/>
        <w:rPr>
          <w:sz w:val="28"/>
        </w:rPr>
      </w:pPr>
    </w:p>
    <w:p w14:paraId="15000000">
      <w:pPr>
        <w:ind w:firstLine="709" w:left="0"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 </w:t>
      </w:r>
      <w:r>
        <w:rPr>
          <w:sz w:val="28"/>
        </w:rPr>
        <w:t>Утвердить прилагаемые изменения, которые вносятся в</w:t>
      </w:r>
      <w:r>
        <w:rPr>
          <w:sz w:val="28"/>
        </w:rPr>
        <w:t xml:space="preserve">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"consultantplus://offline/ref=E0B73758BC6092F868F691292C0E94FFE3CA376E63A6F423B977A08F3F3C2B9B77428F692FE72CFF05B71B61BE3E261867C742D04A165D9732EEADE101CEN"</w:instrText>
      </w:r>
      <w:r>
        <w:rPr>
          <w:sz w:val="28"/>
        </w:rPr>
        <w:fldChar w:fldCharType="separate"/>
      </w:r>
      <w:r>
        <w:rPr>
          <w:sz w:val="28"/>
        </w:rPr>
        <w:t>Порядо</w:t>
      </w:r>
      <w:r>
        <w:rPr>
          <w:sz w:val="28"/>
        </w:rPr>
        <w:t>к</w:t>
      </w:r>
      <w:r>
        <w:rPr>
          <w:sz w:val="28"/>
        </w:rPr>
        <w:fldChar w:fldCharType="end"/>
      </w:r>
      <w:r>
        <w:rPr>
          <w:sz w:val="28"/>
        </w:rPr>
        <w:t xml:space="preserve">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задания, утвержденный</w:t>
      </w:r>
      <w:r>
        <w:rPr>
          <w:sz w:val="28"/>
        </w:rPr>
        <w:t xml:space="preserve"> постановлением администрации города Ставрополя от 06.07.2016 № 1479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задания»</w:t>
      </w:r>
      <w:r>
        <w:rPr>
          <w:sz w:val="28"/>
        </w:rPr>
        <w:t>.</w:t>
      </w:r>
    </w:p>
    <w:p w14:paraId="16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2. Настоящее постановление вступает в силу на следующий день после дня его официального опубликования </w:t>
      </w:r>
      <w:r>
        <w:rPr>
          <w:sz w:val="28"/>
        </w:rPr>
        <w:t xml:space="preserve">в </w:t>
      </w:r>
      <w:r>
        <w:rPr>
          <w:b w:val="0"/>
          <w:sz w:val="28"/>
        </w:rPr>
        <w:t>сетевом издании «Правовой портал администрации города Ставрополя» (право-ставрополь.рф)</w:t>
      </w:r>
      <w:r>
        <w:rPr>
          <w:sz w:val="28"/>
        </w:rPr>
        <w:t>.</w:t>
      </w:r>
    </w:p>
    <w:p w14:paraId="17000000">
      <w:pPr>
        <w:ind w:firstLine="709" w:left="0"/>
        <w:jc w:val="both"/>
        <w:rPr>
          <w:sz w:val="28"/>
        </w:rPr>
      </w:pPr>
      <w:r>
        <w:rPr>
          <w:sz w:val="28"/>
        </w:rPr>
        <w:t>3. Разместить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14:paraId="18000000">
      <w:pPr>
        <w:ind w:firstLine="709" w:left="0" w:right="-2"/>
        <w:jc w:val="both"/>
        <w:rPr>
          <w:sz w:val="28"/>
        </w:rPr>
      </w:pPr>
      <w:r>
        <w:rPr>
          <w:sz w:val="28"/>
        </w:rPr>
        <w:t>4. Контроль исполнения настоящего постановления оставляю за собой.</w:t>
      </w:r>
    </w:p>
    <w:p w14:paraId="19000000">
      <w:pPr>
        <w:ind w:firstLine="709" w:left="0" w:right="-2"/>
        <w:jc w:val="both"/>
        <w:rPr>
          <w:sz w:val="28"/>
        </w:rPr>
      </w:pPr>
    </w:p>
    <w:p w14:paraId="1A000000">
      <w:pPr>
        <w:ind w:firstLine="709" w:left="0" w:right="-2"/>
        <w:jc w:val="both"/>
        <w:rPr>
          <w:sz w:val="28"/>
        </w:rPr>
      </w:pPr>
    </w:p>
    <w:p w14:paraId="1B000000">
      <w:pPr>
        <w:ind w:firstLine="709" w:left="0" w:right="-2"/>
        <w:jc w:val="both"/>
        <w:rPr>
          <w:sz w:val="28"/>
        </w:rPr>
      </w:pPr>
    </w:p>
    <w:p w14:paraId="1C000000">
      <w:pPr>
        <w:spacing w:line="240" w:lineRule="exact"/>
        <w:ind/>
        <w:jc w:val="both"/>
        <w:rPr>
          <w:sz w:val="28"/>
        </w:rPr>
      </w:pPr>
      <w:r>
        <w:rPr>
          <w:sz w:val="28"/>
        </w:rPr>
        <w:t xml:space="preserve">Глава </w:t>
      </w:r>
      <w:r>
        <w:rPr>
          <w:color w:val="000000"/>
          <w:sz w:val="28"/>
        </w:rPr>
        <w:t>города Ставрополя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                                            </w:t>
      </w:r>
      <w:r>
        <w:rPr>
          <w:sz w:val="28"/>
        </w:rPr>
        <w:t>И.И. Ульянченко</w:t>
      </w:r>
    </w:p>
    <w:p w14:paraId="1D000000">
      <w:pPr>
        <w:spacing w:line="240" w:lineRule="exact"/>
        <w:ind/>
        <w:jc w:val="both"/>
        <w:rPr>
          <w:sz w:val="28"/>
        </w:rPr>
      </w:pPr>
    </w:p>
    <w:p w14:paraId="1E000000">
      <w:pPr>
        <w:sectPr>
          <w:headerReference r:id="rId2" w:type="default"/>
          <w:pgSz w:h="16838" w:orient="portrait" w:w="11906"/>
          <w:pgMar w:bottom="1134" w:footer="709" w:gutter="0" w:header="709" w:left="1985" w:right="567" w:top="1418"/>
          <w:titlePg/>
        </w:sectPr>
      </w:pPr>
    </w:p>
    <w:p w14:paraId="1F000000">
      <w:pPr>
        <w:widowControl w:val="0"/>
        <w:tabs>
          <w:tab w:leader="none" w:pos="3402" w:val="left"/>
        </w:tabs>
        <w:ind w:firstLine="5245" w:left="0"/>
        <w:rPr>
          <w:color w:val="000000"/>
          <w:sz w:val="28"/>
        </w:rPr>
      </w:pPr>
      <w:r>
        <w:rPr>
          <w:color w:val="000000"/>
          <w:sz w:val="28"/>
        </w:rPr>
        <w:t>УТВЕРЖДЕНЫ</w:t>
      </w:r>
      <w:r>
        <w:rPr>
          <w:color w:val="000000"/>
          <w:sz w:val="28"/>
        </w:rPr>
        <w:t xml:space="preserve"> </w:t>
      </w:r>
    </w:p>
    <w:p w14:paraId="20000000">
      <w:pPr>
        <w:widowControl w:val="0"/>
        <w:tabs>
          <w:tab w:leader="none" w:pos="3402" w:val="left"/>
        </w:tabs>
        <w:ind w:firstLine="5245" w:left="0"/>
        <w:rPr>
          <w:color w:val="000000"/>
          <w:sz w:val="28"/>
        </w:rPr>
      </w:pPr>
    </w:p>
    <w:p w14:paraId="21000000">
      <w:pPr>
        <w:widowControl w:val="0"/>
        <w:tabs>
          <w:tab w:leader="none" w:pos="3402" w:val="left"/>
        </w:tabs>
        <w:spacing w:line="240" w:lineRule="exact"/>
        <w:ind w:firstLine="5245" w:left="0"/>
        <w:rPr>
          <w:color w:val="000000"/>
          <w:sz w:val="28"/>
        </w:rPr>
      </w:pPr>
      <w:r>
        <w:rPr>
          <w:color w:val="000000"/>
          <w:sz w:val="28"/>
        </w:rPr>
        <w:t>постановлением</w:t>
      </w:r>
      <w:r>
        <w:rPr>
          <w:color w:val="000000"/>
          <w:sz w:val="28"/>
        </w:rPr>
        <w:t xml:space="preserve"> администрации</w:t>
      </w:r>
    </w:p>
    <w:p w14:paraId="22000000">
      <w:pPr>
        <w:widowControl w:val="0"/>
        <w:tabs>
          <w:tab w:leader="none" w:pos="3402" w:val="left"/>
        </w:tabs>
        <w:spacing w:line="240" w:lineRule="exact"/>
        <w:ind w:firstLine="5245" w:left="0"/>
        <w:rPr>
          <w:color w:val="000000"/>
          <w:sz w:val="28"/>
        </w:rPr>
      </w:pPr>
      <w:r>
        <w:rPr>
          <w:color w:val="000000"/>
          <w:sz w:val="28"/>
        </w:rPr>
        <w:t>города Ставрополя</w:t>
      </w:r>
    </w:p>
    <w:p w14:paraId="23000000">
      <w:pPr>
        <w:ind w:firstLine="5245" w:left="0"/>
        <w:contextualSpacing w:val="1"/>
        <w:rPr>
          <w:sz w:val="28"/>
        </w:rPr>
      </w:pPr>
      <w:r>
        <w:rPr>
          <w:sz w:val="28"/>
        </w:rPr>
        <w:t xml:space="preserve">от                                  № </w:t>
      </w:r>
    </w:p>
    <w:p w14:paraId="24000000">
      <w:pPr>
        <w:ind/>
        <w:jc w:val="both"/>
        <w:rPr>
          <w:sz w:val="28"/>
        </w:rPr>
      </w:pPr>
    </w:p>
    <w:p w14:paraId="25000000">
      <w:pPr>
        <w:rPr>
          <w:sz w:val="28"/>
        </w:rPr>
      </w:pPr>
    </w:p>
    <w:p w14:paraId="26000000">
      <w:pPr>
        <w:widowControl w:val="0"/>
        <w:ind/>
        <w:jc w:val="center"/>
        <w:rPr>
          <w:sz w:val="28"/>
        </w:rPr>
      </w:pPr>
      <w:r>
        <w:rPr>
          <w:sz w:val="28"/>
        </w:rPr>
        <w:t>ИЗМЕНЕНИЯ,</w:t>
      </w:r>
    </w:p>
    <w:p w14:paraId="27000000">
      <w:pPr>
        <w:pStyle w:val="Style_2"/>
        <w:widowControl w:val="0"/>
        <w:spacing w:line="240" w:lineRule="exact"/>
        <w:ind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которые </w:t>
      </w:r>
      <w:r>
        <w:rPr>
          <w:rFonts w:ascii="Times New Roman" w:hAnsi="Times New Roman"/>
          <w:sz w:val="28"/>
        </w:rPr>
        <w:t xml:space="preserve">вносятся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"consultantplus://offline/ref=E0B73758BC6092F868F691292C0E94FFE3CA376E63A6F423B977A08F3F3C2B9B77428F692FE72CFF05B71B61BE3E261867C742D04A165D9732EEADE101CEN"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задания, утвержденный</w:t>
      </w:r>
      <w:r>
        <w:rPr>
          <w:rFonts w:ascii="Times New Roman" w:hAnsi="Times New Roman"/>
          <w:sz w:val="28"/>
        </w:rPr>
        <w:t xml:space="preserve"> постановлением администрации города Ставрополя от 06.07.2016 № 1479 </w:t>
      </w:r>
    </w:p>
    <w:p w14:paraId="28000000">
      <w:pPr>
        <w:pStyle w:val="Style_2"/>
        <w:widowControl w:val="0"/>
        <w:ind/>
        <w:jc w:val="both"/>
        <w:outlineLvl w:val="0"/>
        <w:rPr>
          <w:rFonts w:ascii="Times New Roman" w:hAnsi="Times New Roman"/>
          <w:sz w:val="28"/>
        </w:rPr>
      </w:pPr>
    </w:p>
    <w:p w14:paraId="29000000">
      <w:pPr>
        <w:pStyle w:val="Style_2"/>
        <w:widowControl w:val="0"/>
        <w:ind w:firstLine="709" w:lef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Абзац третий пункта 2 изложить в следующей редакции:</w:t>
      </w:r>
    </w:p>
    <w:p w14:paraId="2A000000">
      <w:pPr>
        <w:pStyle w:val="Style_2"/>
        <w:widowControl w:val="0"/>
        <w:ind w:firstLine="709" w:left="0"/>
        <w:jc w:val="both"/>
        <w:outlineLvl w:val="0"/>
        <w:rPr>
          <w:b w:val="0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b w:val="0"/>
          <w:sz w:val="28"/>
        </w:rPr>
        <w:t>Муниципальное задание формирует и утверждает отраслевой (функциональ</w:t>
      </w:r>
      <w:r>
        <w:rPr>
          <w:rFonts w:ascii="Times New Roman" w:hAnsi="Times New Roman"/>
          <w:b w:val="0"/>
          <w:sz w:val="28"/>
        </w:rPr>
        <w:t>ный)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или территориальный</w:t>
      </w:r>
      <w:r>
        <w:rPr>
          <w:rFonts w:ascii="Times New Roman" w:hAnsi="Times New Roman"/>
          <w:b w:val="0"/>
          <w:sz w:val="28"/>
        </w:rPr>
        <w:t xml:space="preserve"> орган администрации города Ставрополя, осуществляющий функции и полномочия учредителя в отношении муниципального учрежден</w:t>
      </w:r>
      <w:r>
        <w:rPr>
          <w:rFonts w:ascii="Times New Roman" w:hAnsi="Times New Roman"/>
          <w:b w:val="0"/>
          <w:sz w:val="28"/>
        </w:rPr>
        <w:t>ия (далее – Учредитель)</w:t>
      </w:r>
      <w:r>
        <w:rPr>
          <w:rFonts w:ascii="Times New Roman" w:hAnsi="Times New Roman"/>
          <w:sz w:val="28"/>
        </w:rPr>
        <w:t>.».</w:t>
      </w:r>
    </w:p>
    <w:p w14:paraId="2B000000">
      <w:pPr>
        <w:pStyle w:val="Style_2"/>
        <w:widowControl w:val="0"/>
        <w:ind w:firstLine="709" w:lef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000000"/>
          <w:spacing w:val="0"/>
          <w:sz w:val="28"/>
        </w:rPr>
        <w:t> В приложении 1 «Муниципальное задание»:</w:t>
      </w:r>
    </w:p>
    <w:p w14:paraId="2C000000">
      <w:pPr>
        <w:pStyle w:val="Style_2"/>
        <w:widowControl w:val="0"/>
        <w:ind w:firstLine="709" w:lef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г</w:t>
      </w:r>
      <w:r>
        <w:rPr>
          <w:rFonts w:ascii="Times New Roman" w:hAnsi="Times New Roman"/>
          <w:sz w:val="28"/>
        </w:rPr>
        <w:t>риф утверждения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следующей редакции:</w:t>
      </w:r>
    </w:p>
    <w:p w14:paraId="2D000000">
      <w:pPr>
        <w:ind w:firstLine="0" w:left="453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«УТВЕРЖДАЮ</w:t>
      </w:r>
    </w:p>
    <w:p w14:paraId="2E000000">
      <w:pPr>
        <w:ind w:firstLine="0" w:left="45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</w:t>
      </w:r>
    </w:p>
    <w:p w14:paraId="2F000000">
      <w:pPr>
        <w:ind w:firstLine="0" w:left="453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(должность, подпись, фамилия, имя, отчество (при наличии) руководителя отраслевого (функционального) или территориального органа администрации города Ставрополя, осуществляющего функции и полномочия учредителя в отношении муниципального учреждения города Ставрополя (далее - Учредитель)</w:t>
      </w:r>
    </w:p>
    <w:p w14:paraId="30000000">
      <w:pPr>
        <w:ind w:firstLine="0" w:left="4535"/>
        <w:rPr>
          <w:rFonts w:ascii="Times New Roman" w:hAnsi="Times New Roman"/>
          <w:sz w:val="28"/>
        </w:rPr>
      </w:pPr>
    </w:p>
    <w:p w14:paraId="31000000">
      <w:pPr>
        <w:pStyle w:val="Style_2"/>
        <w:widowControl w:val="0"/>
        <w:ind w:firstLine="0" w:left="4535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«____» ____________ 20 _____ г.»;</w:t>
      </w:r>
    </w:p>
    <w:p w14:paraId="3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пункт 3 раздел</w:t>
      </w:r>
      <w:r>
        <w:rPr>
          <w:rFonts w:ascii="Times New Roman" w:hAnsi="Times New Roman"/>
          <w:sz w:val="28"/>
        </w:rPr>
        <w:t>а I</w:t>
      </w:r>
      <w:r>
        <w:rPr>
          <w:rFonts w:ascii="Times New Roman" w:hAnsi="Times New Roman"/>
          <w:sz w:val="28"/>
        </w:rPr>
        <w:t>II «</w:t>
      </w:r>
      <w:r>
        <w:rPr>
          <w:rFonts w:ascii="Times New Roman" w:hAnsi="Times New Roman"/>
          <w:sz w:val="28"/>
        </w:rPr>
        <w:t>Прочие сведения о муниципальном задании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изложить в следующей редакции:</w:t>
      </w:r>
    </w:p>
    <w:p w14:paraId="33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</w:t>
      </w:r>
      <w:r>
        <w:rPr>
          <w:rFonts w:ascii="Times New Roman" w:hAnsi="Times New Roman"/>
          <w:sz w:val="28"/>
        </w:rPr>
        <w:t xml:space="preserve">. Порядок </w:t>
      </w:r>
      <w:r>
        <w:rPr>
          <w:rFonts w:ascii="Times New Roman" w:hAnsi="Times New Roman"/>
          <w:sz w:val="28"/>
        </w:rPr>
        <w:t>контроля за</w:t>
      </w:r>
      <w:r>
        <w:rPr>
          <w:rFonts w:ascii="Times New Roman" w:hAnsi="Times New Roman"/>
          <w:sz w:val="28"/>
        </w:rPr>
        <w:t xml:space="preserve"> выполнением муниципального задания:</w:t>
      </w:r>
    </w:p>
    <w:p w14:paraId="34000000">
      <w:pPr>
        <w:spacing w:after="0" w:line="240" w:lineRule="auto"/>
        <w:ind/>
        <w:rPr>
          <w:rFonts w:ascii="Times New Roman" w:hAnsi="Times New Roman"/>
          <w:sz w:val="20"/>
        </w:rPr>
      </w:pPr>
    </w:p>
    <w:tbl>
      <w:tblPr>
        <w:tblStyle w:val="Style_3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851"/>
        <w:gridCol w:w="1845"/>
        <w:gridCol w:w="5550"/>
      </w:tblGrid>
      <w:tr>
        <w:tc>
          <w:tcPr>
            <w:tcW w:type="dxa" w:w="1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контроля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Периодичность</w:t>
            </w:r>
          </w:p>
        </w:tc>
        <w:tc>
          <w:tcPr>
            <w:tcW w:type="dxa" w:w="55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Отраслевые (функциональные) или территориальные органы администрации города Ставрополя, осуществляющие </w:t>
            </w:r>
            <w:r>
              <w:rPr>
                <w:rFonts w:ascii="Times New Roman" w:hAnsi="Times New Roman"/>
                <w:sz w:val="24"/>
              </w:rPr>
              <w:t>контроль за</w:t>
            </w:r>
            <w:r>
              <w:rPr>
                <w:rFonts w:ascii="Times New Roman" w:hAnsi="Times New Roman"/>
                <w:sz w:val="24"/>
              </w:rPr>
              <w:t xml:space="preserve"> выполнением муниципального задания</w:t>
            </w:r>
          </w:p>
        </w:tc>
      </w:tr>
      <w:tr>
        <w:trPr>
          <w:trHeight w:hRule="atLeast" w:val="207"/>
        </w:trPr>
        <w:tc>
          <w:tcPr>
            <w:tcW w:type="dxa" w:w="1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55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3».</w:t>
            </w:r>
          </w:p>
        </w:tc>
      </w:tr>
      <w:tr>
        <w:tc>
          <w:tcPr>
            <w:tcW w:type="dxa" w:w="1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5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3E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3F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40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41000000">
      <w:pPr>
        <w:ind/>
        <w:jc w:val="center"/>
        <w:rPr>
          <w:sz w:val="28"/>
        </w:rPr>
      </w:pPr>
      <w:r>
        <w:rPr>
          <w:rFonts w:ascii="Times New Roman" w:hAnsi="Times New Roman"/>
          <w:sz w:val="28"/>
        </w:rPr>
        <w:t>_________________</w:t>
      </w:r>
      <w:r>
        <w:rPr>
          <w:sz w:val="28"/>
        </w:rPr>
        <w:t>________</w:t>
      </w:r>
    </w:p>
    <w:sectPr>
      <w:headerReference r:id="rId1" w:type="default"/>
      <w:pgSz w:h="16838" w:orient="portrait" w:w="11906"/>
      <w:pgMar w:bottom="1134" w:footer="709" w:gutter="0" w:header="709" w:left="1985" w:right="567" w:top="1418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/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List Paragraph"/>
    <w:basedOn w:val="Style_4"/>
    <w:link w:val="Style_12_ch"/>
    <w:pPr>
      <w:ind w:firstLine="0" w:left="720"/>
      <w:contextualSpacing w:val="1"/>
    </w:pPr>
  </w:style>
  <w:style w:styleId="Style_12_ch" w:type="character">
    <w:name w:val="List Paragraph"/>
    <w:basedOn w:val="Style_4_ch"/>
    <w:link w:val="Style_12"/>
  </w:style>
  <w:style w:styleId="Style_13" w:type="paragraph">
    <w:link w:val="Style_13_ch"/>
    <w:semiHidden w:val="1"/>
    <w:unhideWhenUsed w:val="1"/>
    <w:rPr>
      <w:sz w:val="24"/>
    </w:rPr>
  </w:style>
  <w:style w:styleId="Style_13_ch" w:type="character">
    <w:link w:val="Style_13"/>
    <w:semiHidden w:val="1"/>
    <w:unhideWhenUsed w:val="1"/>
    <w:rPr>
      <w:sz w:val="24"/>
    </w:rPr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page number"/>
    <w:basedOn w:val="Style_11"/>
    <w:link w:val="Style_15_ch"/>
  </w:style>
  <w:style w:styleId="Style_15_ch" w:type="character">
    <w:name w:val="page number"/>
    <w:basedOn w:val="Style_11_ch"/>
    <w:link w:val="Style_15"/>
  </w:style>
  <w:style w:styleId="Style_2" w:type="paragraph">
    <w:name w:val="ConsPlusNormal"/>
    <w:link w:val="Style_2_ch"/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footer"/>
    <w:basedOn w:val="Style_4"/>
    <w:link w:val="Style_17_ch"/>
    <w:pPr>
      <w:tabs>
        <w:tab w:leader="none" w:pos="4677" w:val="center"/>
        <w:tab w:leader="none" w:pos="9355" w:val="right"/>
      </w:tabs>
      <w:ind/>
    </w:pPr>
  </w:style>
  <w:style w:styleId="Style_17_ch" w:type="character">
    <w:name w:val="footer"/>
    <w:basedOn w:val="Style_4_ch"/>
    <w:link w:val="Style_17"/>
  </w:style>
  <w:style w:styleId="Style_18" w:type="paragraph">
    <w:name w:val="heading 1"/>
    <w:next w:val="Style_4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basedOn w:val="Style_11"/>
    <w:link w:val="Style_19_ch"/>
    <w:rPr>
      <w:color w:themeColor="hyperlink" w:val="0000FF"/>
      <w:u w:val="single"/>
    </w:rPr>
  </w:style>
  <w:style w:styleId="Style_19_ch" w:type="character">
    <w:name w:val="Hyperlink"/>
    <w:basedOn w:val="Style_11_ch"/>
    <w:link w:val="Style_19"/>
    <w:rPr>
      <w:color w:themeColor="hyperlink"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4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4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Placeholder Text"/>
    <w:basedOn w:val="Style_11"/>
    <w:link w:val="Style_24_ch"/>
    <w:rPr>
      <w:color w:val="808080"/>
    </w:rPr>
  </w:style>
  <w:style w:styleId="Style_24_ch" w:type="character">
    <w:name w:val="Placeholder Text"/>
    <w:basedOn w:val="Style_11_ch"/>
    <w:link w:val="Style_24"/>
    <w:rPr>
      <w:color w:val="808080"/>
    </w:rPr>
  </w:style>
  <w:style w:styleId="Style_25" w:type="paragraph">
    <w:name w:val="Знак"/>
    <w:basedOn w:val="Style_4"/>
    <w:link w:val="Style_25_ch"/>
    <w:pPr>
      <w:spacing w:afterAutospacing="on" w:beforeAutospacing="on"/>
      <w:ind/>
    </w:pPr>
    <w:rPr>
      <w:rFonts w:ascii="Tahoma" w:hAnsi="Tahoma"/>
      <w:sz w:val="20"/>
    </w:rPr>
  </w:style>
  <w:style w:styleId="Style_25_ch" w:type="character">
    <w:name w:val="Знак"/>
    <w:basedOn w:val="Style_4_ch"/>
    <w:link w:val="Style_25"/>
    <w:rPr>
      <w:rFonts w:ascii="Tahoma" w:hAnsi="Tahoma"/>
      <w:sz w:val="20"/>
    </w:rPr>
  </w:style>
  <w:style w:styleId="Style_26" w:type="paragraph">
    <w:name w:val="toc 8"/>
    <w:next w:val="Style_4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toc 5"/>
    <w:next w:val="Style_4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next w:val="Style_4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Balloon Text"/>
    <w:basedOn w:val="Style_4"/>
    <w:link w:val="Style_29_ch"/>
    <w:rPr>
      <w:rFonts w:ascii="Tahoma" w:hAnsi="Tahoma"/>
      <w:sz w:val="16"/>
    </w:rPr>
  </w:style>
  <w:style w:styleId="Style_29_ch" w:type="character">
    <w:name w:val="Balloon Text"/>
    <w:basedOn w:val="Style_4_ch"/>
    <w:link w:val="Style_29"/>
    <w:rPr>
      <w:rFonts w:ascii="Tahoma" w:hAnsi="Tahoma"/>
      <w:sz w:val="16"/>
    </w:rPr>
  </w:style>
  <w:style w:styleId="Style_30" w:type="paragraph">
    <w:name w:val="Title"/>
    <w:basedOn w:val="Style_4"/>
    <w:link w:val="Style_30_ch"/>
    <w:uiPriority w:val="10"/>
    <w:qFormat/>
    <w:pPr>
      <w:ind/>
      <w:jc w:val="center"/>
    </w:pPr>
    <w:rPr>
      <w:spacing w:val="-20"/>
      <w:sz w:val="36"/>
    </w:rPr>
  </w:style>
  <w:style w:styleId="Style_30_ch" w:type="character">
    <w:name w:val="Title"/>
    <w:basedOn w:val="Style_4_ch"/>
    <w:link w:val="Style_30"/>
    <w:rPr>
      <w:spacing w:val="-20"/>
      <w:sz w:val="36"/>
    </w:rPr>
  </w:style>
  <w:style w:styleId="Style_31" w:type="paragraph">
    <w:name w:val="heading 4"/>
    <w:next w:val="Style_4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4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2024-09-20T07:30:04Z</dcterms:modified>
</cp:coreProperties>
</file>